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4E900" w14:textId="4F7487CB" w:rsidR="00D12C2C" w:rsidRPr="00D12C2C" w:rsidRDefault="00D12C2C" w:rsidP="00D12C2C">
      <w:pPr>
        <w:keepLines/>
        <w:autoSpaceDE w:val="0"/>
        <w:autoSpaceDN w:val="0"/>
        <w:adjustRightInd w:val="0"/>
        <w:jc w:val="center"/>
        <w:textAlignment w:val="baseline"/>
        <w:rPr>
          <w:rFonts w:cs="Futura Std Condensed"/>
          <w:b/>
          <w:color w:val="404040" w:themeColor="text1" w:themeTint="BF"/>
          <w:sz w:val="32"/>
          <w:szCs w:val="32"/>
          <w:lang w:val="fr-CA"/>
        </w:rPr>
      </w:pPr>
      <w:r w:rsidRPr="00D12C2C">
        <w:rPr>
          <w:rFonts w:cs="Futura Std Condensed"/>
          <w:b/>
          <w:color w:val="404040" w:themeColor="text1" w:themeTint="BF"/>
          <w:sz w:val="32"/>
          <w:szCs w:val="32"/>
          <w:lang w:val="fr-CA"/>
        </w:rPr>
        <w:t>SPÉCIFICATIONS SUGGÉRÉES</w:t>
      </w:r>
    </w:p>
    <w:p w14:paraId="197C94A5" w14:textId="77777777" w:rsidR="00AC4630" w:rsidRPr="00AC4630" w:rsidRDefault="00D12C2C" w:rsidP="00AC4630">
      <w:pPr>
        <w:keepLines/>
        <w:autoSpaceDE w:val="0"/>
        <w:autoSpaceDN w:val="0"/>
        <w:adjustRightInd w:val="0"/>
        <w:spacing w:after="0"/>
        <w:ind w:left="476" w:hanging="476"/>
        <w:textAlignment w:val="baseline"/>
        <w:rPr>
          <w:rFonts w:cs="Futura Std Condensed"/>
          <w:b/>
          <w:color w:val="404040" w:themeColor="text1" w:themeTint="BF"/>
          <w:u w:val="single"/>
          <w:lang w:val="fr-CA"/>
        </w:rPr>
      </w:pPr>
      <w:r w:rsidRPr="00D12C2C">
        <w:rPr>
          <w:rFonts w:cs="Futura Std Condensed"/>
          <w:b/>
          <w:color w:val="404040" w:themeColor="text1" w:themeTint="BF"/>
          <w:u w:val="single"/>
          <w:lang w:val="fr-CA"/>
        </w:rPr>
        <w:t xml:space="preserve">TAMCO SÉRIE </w:t>
      </w:r>
      <w:r w:rsidR="00AC4630" w:rsidRPr="00AC4630">
        <w:rPr>
          <w:rFonts w:cs="Futura Std Condensed"/>
          <w:b/>
          <w:color w:val="404040" w:themeColor="text1" w:themeTint="BF"/>
          <w:u w:val="single"/>
          <w:lang w:val="fr-CA"/>
        </w:rPr>
        <w:t xml:space="preserve">7000 CW VOLET ANTI-RETOUR AVEC CONTREPOIDS AJUSTABLES </w:t>
      </w:r>
    </w:p>
    <w:p w14:paraId="790B7AA4" w14:textId="5B5F3A08" w:rsidR="00D12C2C" w:rsidRPr="00D12C2C" w:rsidRDefault="00AC4630" w:rsidP="00AC4630">
      <w:pPr>
        <w:keepLines/>
        <w:autoSpaceDE w:val="0"/>
        <w:autoSpaceDN w:val="0"/>
        <w:adjustRightInd w:val="0"/>
        <w:spacing w:after="0"/>
        <w:ind w:left="476" w:hanging="476"/>
        <w:textAlignment w:val="baseline"/>
        <w:rPr>
          <w:rFonts w:cs="Futura Std Condensed"/>
          <w:color w:val="404040" w:themeColor="text1" w:themeTint="BF"/>
          <w:u w:val="single"/>
          <w:lang w:val="fr-CA"/>
        </w:rPr>
      </w:pPr>
      <w:r w:rsidRPr="00AC4630">
        <w:rPr>
          <w:rFonts w:cs="Futura Std Condensed"/>
          <w:b/>
          <w:color w:val="404040" w:themeColor="text1" w:themeTint="BF"/>
          <w:u w:val="single"/>
          <w:lang w:val="fr-CA"/>
        </w:rPr>
        <w:t>POUR APPLICATIONS SEMI-ROBUSTES</w:t>
      </w:r>
    </w:p>
    <w:p w14:paraId="486CD705" w14:textId="2DA72B1D" w:rsidR="00D12C2C" w:rsidRPr="00D12C2C" w:rsidRDefault="00D12C2C" w:rsidP="00AC4630">
      <w:pPr>
        <w:numPr>
          <w:ilvl w:val="0"/>
          <w:numId w:val="4"/>
        </w:num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 xml:space="preserve">Le </w:t>
      </w:r>
      <w:r w:rsidR="00AC4630" w:rsidRPr="00AC4630">
        <w:rPr>
          <w:rFonts w:cs="Arial"/>
          <w:color w:val="404040" w:themeColor="text1" w:themeTint="BF"/>
          <w:sz w:val="18"/>
          <w:szCs w:val="18"/>
          <w:lang w:val="fr-CA"/>
        </w:rPr>
        <w:t xml:space="preserve">cadre sera fait d’aluminium extrudé (6063-T5), aura une épaisseur minimale de 0,06 po (1,52 mm) et 2,5 po (63,5 mm) de profondeur, avec des brides d’assemblage de 5/8 po (15,9 mm) de largeur des deux côtés du cadre. Le cadre aura une bride de fixation de 17/8 po (47,6 mm) à l’arrière ou à l’avant, lorsque commandé de type attaché à l’avant, ou attaché à l’arrière. Le cadre devra être assemblé avec des attaches de fixation en acier recouvert de zinc. Les cadres soudés ne seront pas </w:t>
      </w:r>
      <w:r w:rsidRPr="00D12C2C">
        <w:rPr>
          <w:rFonts w:cs="Arial"/>
          <w:color w:val="404040" w:themeColor="text1" w:themeTint="BF"/>
          <w:sz w:val="18"/>
          <w:szCs w:val="18"/>
          <w:lang w:val="fr-CA"/>
        </w:rPr>
        <w:t xml:space="preserve">acceptés. </w:t>
      </w:r>
    </w:p>
    <w:p w14:paraId="652ADCB9" w14:textId="38C97D0E" w:rsidR="00AC4630" w:rsidRPr="00AC4630" w:rsidRDefault="004F10AE"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4F10AE">
        <w:rPr>
          <w:rFonts w:ascii="Calibri" w:hAnsi="Calibri" w:cs="Arial"/>
          <w:color w:val="404040" w:themeColor="text1" w:themeTint="BF"/>
          <w:sz w:val="18"/>
          <w:szCs w:val="18"/>
        </w:rPr>
        <w:t>Les lames sont des profilés en aluminium extrudé (6063-T5) d’une épaisseur minimale de 0,060" (1,52 mm) et d’une profondeur maximale de 5" (127 mm). Les lames ne sont pas reliées entre elles et fonctionnent donc de manière indépendante.</w:t>
      </w:r>
    </w:p>
    <w:p w14:paraId="3862953A" w14:textId="4E487B93" w:rsidR="00AC4630" w:rsidRPr="00AC4630" w:rsidRDefault="009041F8"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9041F8">
        <w:rPr>
          <w:rFonts w:ascii="Calibri" w:hAnsi="Calibri" w:cs="Arial"/>
          <w:color w:val="404040" w:themeColor="text1" w:themeTint="BF"/>
          <w:sz w:val="18"/>
          <w:szCs w:val="18"/>
        </w:rPr>
        <w:t xml:space="preserve">Les contrepoids en aluminium extrudé (6061-T6) doivent être montés sur chaque lame. Les contrepoids doivent être entièrement ajustables afin de pouvoir être réglés pour compenser des différences de pression d’air inférieures à 0,01” c.e. (3 </w:t>
      </w:r>
      <w:r>
        <w:rPr>
          <w:rFonts w:ascii="Calibri" w:hAnsi="Calibri" w:cs="Arial"/>
          <w:color w:val="404040" w:themeColor="text1" w:themeTint="BF"/>
          <w:sz w:val="18"/>
          <w:szCs w:val="18"/>
        </w:rPr>
        <w:t>k</w:t>
      </w:r>
      <w:r w:rsidRPr="009041F8">
        <w:rPr>
          <w:rFonts w:ascii="Calibri" w:hAnsi="Calibri" w:cs="Arial"/>
          <w:color w:val="404040" w:themeColor="text1" w:themeTint="BF"/>
          <w:sz w:val="18"/>
          <w:szCs w:val="18"/>
        </w:rPr>
        <w:t>Pa).</w:t>
      </w:r>
    </w:p>
    <w:p w14:paraId="39039AC0"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Les garnitures des lames seront en silicone extrudé, glisseront dans des rainures faisant partie intégrante des extrusions d’aluminium et seront fixées en place mécaniquement pour éliminer le rétrécissement et le déplacement au cours de la durée de vie du volet. Les garnitures de lames adhésives ou à pince ne seront pas approuvées.</w:t>
      </w:r>
    </w:p>
    <w:p w14:paraId="5A5498EE" w14:textId="77777777"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Les garnitures latérales seront en silicone extrudé, glisseront dans des rainures faisant partie intégrante des extrusions d’aluminium et seront fixées en place mécaniquement pour éliminer le rétrécissement et le déplacement au cours de la durée de vie du volet. Les garnitures latérales en métal compressé ne seront pas approuvées.</w:t>
      </w:r>
    </w:p>
    <w:p w14:paraId="7A7BD2DA" w14:textId="539990FC" w:rsidR="00AC4630" w:rsidRPr="00AC4630" w:rsidRDefault="00B422C3"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B422C3">
        <w:rPr>
          <w:rFonts w:ascii="Calibri" w:hAnsi="Calibri" w:cs="Arial"/>
          <w:color w:val="404040" w:themeColor="text1" w:themeTint="BF"/>
          <w:sz w:val="18"/>
          <w:szCs w:val="18"/>
        </w:rPr>
        <w:t>Le système de roulements sans entretien doit être composé d’un point de pivot en aluminium extrudé de ½" (12,7 mm) tournant dans un roulement en Celcon.</w:t>
      </w:r>
    </w:p>
    <w:p w14:paraId="09A28865" w14:textId="1A495224" w:rsidR="00AC4630" w:rsidRPr="00ED3D36" w:rsidRDefault="008570C4"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8570C4">
        <w:rPr>
          <w:rFonts w:ascii="Calibri" w:hAnsi="Calibri" w:cs="Arial"/>
          <w:color w:val="404040" w:themeColor="text1" w:themeTint="BF"/>
          <w:sz w:val="18"/>
          <w:szCs w:val="18"/>
        </w:rPr>
        <w:t>Les registres à contrepoids doivent être conçus pour fonctionner à des températures allant de -40 °F (-40 °C) à 212 °F (100 °C).</w:t>
      </w:r>
    </w:p>
    <w:p w14:paraId="3B57503A" w14:textId="37EDA121" w:rsidR="00AC4630" w:rsidRPr="00AC4630" w:rsidRDefault="00AC463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 xml:space="preserve">Le taux d’étanchéité d’un volet anti-retour de 24 po x 24 po (610 mm x 610 mm) n’excèdera pas </w:t>
      </w:r>
      <w:r w:rsidR="003B6290">
        <w:rPr>
          <w:rFonts w:ascii="Calibri" w:hAnsi="Calibri" w:cs="Arial"/>
          <w:color w:val="404040" w:themeColor="text1" w:themeTint="BF"/>
          <w:sz w:val="18"/>
          <w:szCs w:val="18"/>
          <w:lang w:val="fr-CA"/>
        </w:rPr>
        <w:t xml:space="preserve">5.55 </w:t>
      </w:r>
      <w:r w:rsidRPr="00AC4630">
        <w:rPr>
          <w:rFonts w:ascii="Calibri" w:hAnsi="Calibri" w:cs="Arial"/>
          <w:color w:val="404040" w:themeColor="text1" w:themeTint="BF"/>
          <w:sz w:val="18"/>
          <w:szCs w:val="18"/>
          <w:lang w:val="fr-CA"/>
        </w:rPr>
        <w:t>PCM/pi² (2</w:t>
      </w:r>
      <w:r w:rsidR="003B6290">
        <w:rPr>
          <w:rFonts w:ascii="Calibri" w:hAnsi="Calibri" w:cs="Arial"/>
          <w:color w:val="404040" w:themeColor="text1" w:themeTint="BF"/>
          <w:sz w:val="18"/>
          <w:szCs w:val="18"/>
          <w:lang w:val="fr-CA"/>
        </w:rPr>
        <w:t>8</w:t>
      </w:r>
      <w:r w:rsidRPr="00AC4630">
        <w:rPr>
          <w:rFonts w:ascii="Calibri" w:hAnsi="Calibri" w:cs="Arial"/>
          <w:color w:val="404040" w:themeColor="text1" w:themeTint="BF"/>
          <w:sz w:val="18"/>
          <w:szCs w:val="18"/>
          <w:lang w:val="fr-CA"/>
        </w:rPr>
        <w:t>,</w:t>
      </w:r>
      <w:r w:rsidR="003B6290">
        <w:rPr>
          <w:rFonts w:ascii="Calibri" w:hAnsi="Calibri" w:cs="Arial"/>
          <w:color w:val="404040" w:themeColor="text1" w:themeTint="BF"/>
          <w:sz w:val="18"/>
          <w:szCs w:val="18"/>
          <w:lang w:val="fr-CA"/>
        </w:rPr>
        <w:t>2</w:t>
      </w:r>
      <w:r w:rsidRPr="00AC4630">
        <w:rPr>
          <w:rFonts w:ascii="Calibri" w:hAnsi="Calibri" w:cs="Arial"/>
          <w:color w:val="404040" w:themeColor="text1" w:themeTint="BF"/>
          <w:sz w:val="18"/>
          <w:szCs w:val="18"/>
          <w:lang w:val="fr-CA"/>
        </w:rPr>
        <w:t xml:space="preserve"> l/s/m²) à 1 po d’eau (0,25 kPa) de différentiel de pression statique à l’air de référence.</w:t>
      </w:r>
    </w:p>
    <w:p w14:paraId="061BEABE" w14:textId="77777777" w:rsidR="00C830E0" w:rsidRPr="00C830E0" w:rsidRDefault="00C830E0"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C830E0">
        <w:rPr>
          <w:rFonts w:ascii="Calibri" w:hAnsi="Calibri" w:cs="Arial"/>
          <w:color w:val="404040" w:themeColor="text1" w:themeTint="BF"/>
          <w:sz w:val="18"/>
          <w:szCs w:val="18"/>
        </w:rPr>
        <w:t>Les volets anti-retour pour applications de décharge seront fabriqués sur mesure pour convenir à la grandeur désirée, sans obstruer les surfaces libres.</w:t>
      </w:r>
    </w:p>
    <w:p w14:paraId="3969B64A" w14:textId="77777777" w:rsidR="00F750D2" w:rsidRPr="00F750D2" w:rsidRDefault="00F750D2"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F750D2">
        <w:rPr>
          <w:rFonts w:ascii="Calibri" w:hAnsi="Calibri" w:cs="Arial"/>
          <w:color w:val="404040" w:themeColor="text1" w:themeTint="BF"/>
          <w:sz w:val="18"/>
          <w:szCs w:val="18"/>
        </w:rPr>
        <w:t>Les volets anti-retour pour applications de décharge dont les dimensions dépassent les grandeurs maximales pour une seule section seront fabriqués en sections multiples. Les sections multiples ne seront pas interreliées ni raccordées. Pour être installée, chacune des sections doit être fixée individuellement à une structure fournie sur place.</w:t>
      </w:r>
    </w:p>
    <w:p w14:paraId="2AB3EDE5" w14:textId="77777777" w:rsidR="001C79DF" w:rsidRPr="00CF4F69" w:rsidRDefault="001C79DF"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1C79DF">
        <w:rPr>
          <w:rFonts w:ascii="Calibri" w:hAnsi="Calibri" w:cs="Arial"/>
          <w:color w:val="404040" w:themeColor="text1" w:themeTint="BF"/>
          <w:sz w:val="18"/>
          <w:szCs w:val="18"/>
        </w:rPr>
        <w:t xml:space="preserve">Les volets anti-retour pour applications de décharge devront être installés comme </w:t>
      </w:r>
      <w:proofErr w:type="gramStart"/>
      <w:r w:rsidRPr="001C79DF">
        <w:rPr>
          <w:rFonts w:ascii="Calibri" w:hAnsi="Calibri" w:cs="Arial"/>
          <w:color w:val="404040" w:themeColor="text1" w:themeTint="BF"/>
          <w:sz w:val="18"/>
          <w:szCs w:val="18"/>
        </w:rPr>
        <w:t>suit :</w:t>
      </w:r>
      <w:proofErr w:type="gramEnd"/>
      <w:r w:rsidRPr="001C79DF">
        <w:rPr>
          <w:rFonts w:ascii="Calibri" w:hAnsi="Calibri" w:cs="Arial"/>
          <w:color w:val="404040" w:themeColor="text1" w:themeTint="BF"/>
          <w:sz w:val="18"/>
          <w:szCs w:val="18"/>
        </w:rPr>
        <w:t xml:space="preserve"> inséré, attaché à l’avant, ou attaché à l’arrière. (En mentionner un seul.)</w:t>
      </w:r>
    </w:p>
    <w:p w14:paraId="4F4FEA9D" w14:textId="60B88D12" w:rsidR="00CF4F69" w:rsidRPr="001C79DF" w:rsidRDefault="00E95E94" w:rsidP="00AC4630">
      <w:pPr>
        <w:numPr>
          <w:ilvl w:val="0"/>
          <w:numId w:val="4"/>
        </w:numPr>
        <w:spacing w:before="60" w:after="0" w:line="264" w:lineRule="auto"/>
        <w:ind w:left="357" w:hanging="357"/>
        <w:rPr>
          <w:rFonts w:ascii="Calibri" w:hAnsi="Calibri" w:cs="Arial"/>
          <w:color w:val="404040" w:themeColor="text1" w:themeTint="BF"/>
          <w:sz w:val="18"/>
          <w:szCs w:val="18"/>
          <w:lang w:val="fr-CA"/>
        </w:rPr>
      </w:pPr>
      <w:r w:rsidRPr="00E95E94">
        <w:rPr>
          <w:rFonts w:ascii="Calibri" w:hAnsi="Calibri" w:cs="Arial"/>
          <w:color w:val="404040" w:themeColor="text1" w:themeTint="BF"/>
          <w:sz w:val="18"/>
          <w:szCs w:val="18"/>
        </w:rPr>
        <w:t>Les volets anti-retour à contrepoids doivent être montés à la verticale pour un fonctionnement avec un flux d’air horizontal uniquement.</w:t>
      </w:r>
    </w:p>
    <w:p w14:paraId="66C26EE1" w14:textId="378B6211" w:rsidR="007C710F" w:rsidRPr="007C710F" w:rsidRDefault="007C710F" w:rsidP="008A4428">
      <w:pPr>
        <w:numPr>
          <w:ilvl w:val="0"/>
          <w:numId w:val="4"/>
        </w:numPr>
        <w:spacing w:before="60" w:after="0" w:line="264" w:lineRule="auto"/>
        <w:ind w:left="357"/>
        <w:rPr>
          <w:rFonts w:ascii="Calibri" w:hAnsi="Calibri" w:cs="Arial"/>
          <w:color w:val="404040" w:themeColor="text1" w:themeTint="BF"/>
          <w:sz w:val="18"/>
          <w:szCs w:val="18"/>
          <w:lang w:val="fr-CA"/>
        </w:rPr>
      </w:pPr>
      <w:r w:rsidRPr="007C710F">
        <w:rPr>
          <w:rFonts w:ascii="Calibri" w:hAnsi="Calibri" w:cs="Arial"/>
          <w:color w:val="404040" w:themeColor="text1" w:themeTint="BF"/>
          <w:sz w:val="18"/>
          <w:szCs w:val="18"/>
        </w:rPr>
        <w:t>L’installation des volets anti-retour pour applications de décharge doit correspondre aux exigences du Guide d’installation courant de Tamco fourni avec chaque livraison de volet T</w:t>
      </w:r>
      <w:r>
        <w:rPr>
          <w:rFonts w:ascii="Calibri" w:hAnsi="Calibri" w:cs="Arial"/>
          <w:color w:val="404040" w:themeColor="text1" w:themeTint="BF"/>
          <w:sz w:val="18"/>
          <w:szCs w:val="18"/>
        </w:rPr>
        <w:t>amco</w:t>
      </w:r>
      <w:r w:rsidRPr="007C710F">
        <w:rPr>
          <w:rFonts w:ascii="Calibri" w:hAnsi="Calibri" w:cs="Arial"/>
          <w:color w:val="404040" w:themeColor="text1" w:themeTint="BF"/>
          <w:sz w:val="18"/>
          <w:szCs w:val="18"/>
        </w:rPr>
        <w:t>.</w:t>
      </w:r>
    </w:p>
    <w:p w14:paraId="32493EC0" w14:textId="4A457C68" w:rsidR="008A4428" w:rsidRPr="00AA72B7" w:rsidRDefault="00AC4630" w:rsidP="008A4428">
      <w:pPr>
        <w:numPr>
          <w:ilvl w:val="0"/>
          <w:numId w:val="4"/>
        </w:numPr>
        <w:spacing w:before="60" w:after="0" w:line="264" w:lineRule="auto"/>
        <w:ind w:left="357"/>
        <w:rPr>
          <w:rFonts w:ascii="Calibri" w:hAnsi="Calibri" w:cs="Arial"/>
          <w:color w:val="404040" w:themeColor="text1" w:themeTint="BF"/>
          <w:sz w:val="18"/>
          <w:szCs w:val="18"/>
          <w:lang w:val="fr-CA"/>
        </w:rPr>
      </w:pPr>
      <w:r w:rsidRPr="00AC4630">
        <w:rPr>
          <w:rFonts w:ascii="Calibri" w:hAnsi="Calibri" w:cs="Arial"/>
          <w:color w:val="404040" w:themeColor="text1" w:themeTint="BF"/>
          <w:sz w:val="18"/>
          <w:szCs w:val="18"/>
          <w:lang w:val="fr-CA"/>
        </w:rPr>
        <w:t xml:space="preserve">Une structure intermédiaire ou à tubulure d’acier est requise pour offrir une résistance aux charges de pression exercée à l’endroit où sont installés </w:t>
      </w:r>
      <w:proofErr w:type="gramStart"/>
      <w:r w:rsidRPr="00AC4630">
        <w:rPr>
          <w:rFonts w:ascii="Calibri" w:hAnsi="Calibri" w:cs="Arial"/>
          <w:color w:val="404040" w:themeColor="text1" w:themeTint="BF"/>
          <w:sz w:val="18"/>
          <w:szCs w:val="18"/>
          <w:lang w:val="fr-CA"/>
        </w:rPr>
        <w:t>des volets anti-retour</w:t>
      </w:r>
      <w:proofErr w:type="gramEnd"/>
      <w:r w:rsidRPr="00AC4630">
        <w:rPr>
          <w:rFonts w:ascii="Calibri" w:hAnsi="Calibri" w:cs="Arial"/>
          <w:color w:val="404040" w:themeColor="text1" w:themeTint="BF"/>
          <w:sz w:val="18"/>
          <w:szCs w:val="18"/>
          <w:lang w:val="fr-CA"/>
        </w:rPr>
        <w:t xml:space="preserve"> pour applications moyennes comportant au moins deux sections en hauteur ou en largeur. (Voir le Guide d’installation des volets anti-retour pour applications semi-robustes de T</w:t>
      </w:r>
      <w:r w:rsidR="001C79DF">
        <w:rPr>
          <w:rFonts w:ascii="Calibri" w:hAnsi="Calibri" w:cs="Arial"/>
          <w:color w:val="404040" w:themeColor="text1" w:themeTint="BF"/>
          <w:sz w:val="18"/>
          <w:szCs w:val="18"/>
          <w:lang w:val="fr-CA"/>
        </w:rPr>
        <w:t>amco</w:t>
      </w:r>
      <w:r w:rsidRPr="00AC4630">
        <w:rPr>
          <w:rFonts w:ascii="Calibri" w:hAnsi="Calibri" w:cs="Arial"/>
          <w:color w:val="404040" w:themeColor="text1" w:themeTint="BF"/>
          <w:sz w:val="18"/>
          <w:szCs w:val="18"/>
          <w:lang w:val="fr-CA"/>
        </w:rPr>
        <w:t>.)</w:t>
      </w:r>
    </w:p>
    <w:p w14:paraId="030B2BCE" w14:textId="1A22A764" w:rsidR="00D12C2C" w:rsidRPr="00D12C2C" w:rsidRDefault="008A4428" w:rsidP="008A4428">
      <w:pPr>
        <w:numPr>
          <w:ilvl w:val="0"/>
          <w:numId w:val="4"/>
        </w:numPr>
        <w:spacing w:before="60" w:after="0" w:line="264" w:lineRule="auto"/>
        <w:ind w:left="357" w:hanging="357"/>
        <w:rPr>
          <w:rFonts w:cs="Arial"/>
          <w:color w:val="404040" w:themeColor="text1" w:themeTint="BF"/>
          <w:sz w:val="18"/>
          <w:szCs w:val="18"/>
          <w:lang w:val="fr-CA"/>
        </w:rPr>
      </w:pPr>
      <w:proofErr w:type="gramStart"/>
      <w:r w:rsidRPr="00AA72B7">
        <w:rPr>
          <w:rFonts w:ascii="Calibri" w:hAnsi="Calibri" w:cs="Arial"/>
          <w:color w:val="404040" w:themeColor="text1" w:themeTint="BF"/>
          <w:sz w:val="18"/>
          <w:szCs w:val="18"/>
          <w:lang w:val="fr-CA"/>
        </w:rPr>
        <w:t>Les volets anti-retour</w:t>
      </w:r>
      <w:proofErr w:type="gramEnd"/>
      <w:r w:rsidRPr="00AA72B7">
        <w:rPr>
          <w:rFonts w:ascii="Calibri" w:hAnsi="Calibri" w:cs="Arial"/>
          <w:color w:val="404040" w:themeColor="text1" w:themeTint="BF"/>
          <w:sz w:val="18"/>
          <w:szCs w:val="18"/>
          <w:lang w:val="fr-CA"/>
        </w:rPr>
        <w:t xml:space="preserve"> pour applications semi-robustes seront de la Série 7000, de marque T</w:t>
      </w:r>
      <w:r w:rsidR="007C710F">
        <w:rPr>
          <w:rFonts w:ascii="Calibri" w:hAnsi="Calibri" w:cs="Arial"/>
          <w:color w:val="404040" w:themeColor="text1" w:themeTint="BF"/>
          <w:sz w:val="18"/>
          <w:szCs w:val="18"/>
          <w:lang w:val="fr-CA"/>
        </w:rPr>
        <w:t>amco</w:t>
      </w:r>
      <w:r w:rsidRPr="00AA72B7">
        <w:rPr>
          <w:rFonts w:ascii="Calibri" w:hAnsi="Calibri" w:cs="Arial"/>
          <w:color w:val="404040" w:themeColor="text1" w:themeTint="BF"/>
          <w:sz w:val="18"/>
          <w:szCs w:val="18"/>
          <w:lang w:val="fr-CA"/>
        </w:rPr>
        <w:t xml:space="preserve"> provenant de chez </w:t>
      </w:r>
      <w:r w:rsidR="007C710F">
        <w:rPr>
          <w:rFonts w:ascii="Calibri" w:hAnsi="Calibri" w:cs="Arial"/>
          <w:color w:val="404040" w:themeColor="text1" w:themeTint="BF"/>
          <w:sz w:val="18"/>
          <w:szCs w:val="18"/>
          <w:lang w:val="fr-CA"/>
        </w:rPr>
        <w:t xml:space="preserve">Tamco </w:t>
      </w:r>
      <w:r w:rsidRPr="00D12C2C">
        <w:rPr>
          <w:rFonts w:cs="Arial"/>
          <w:color w:val="404040" w:themeColor="text1" w:themeTint="BF"/>
          <w:sz w:val="18"/>
          <w:szCs w:val="18"/>
          <w:lang w:val="fr-CA"/>
        </w:rPr>
        <w:t>(Service à la clientèle : Tél. 1 800 723-6805, Québec / 1 800 561-3449, Canada &amp; États-Unis.)</w:t>
      </w:r>
    </w:p>
    <w:p w14:paraId="58DB2A98" w14:textId="77777777" w:rsidR="00AA72B7" w:rsidRDefault="00AA72B7">
      <w:pPr>
        <w:rPr>
          <w:rFonts w:cs="Arial"/>
          <w:b/>
          <w:color w:val="404040" w:themeColor="text1" w:themeTint="BF"/>
          <w:sz w:val="18"/>
          <w:szCs w:val="18"/>
          <w:lang w:val="fr-CA"/>
        </w:rPr>
      </w:pPr>
      <w:r>
        <w:rPr>
          <w:rFonts w:cs="Arial"/>
          <w:b/>
          <w:color w:val="404040" w:themeColor="text1" w:themeTint="BF"/>
          <w:sz w:val="18"/>
          <w:szCs w:val="18"/>
          <w:lang w:val="fr-CA"/>
        </w:rPr>
        <w:br w:type="page"/>
      </w:r>
    </w:p>
    <w:p w14:paraId="5E9C2DA3" w14:textId="19472174" w:rsidR="00D12C2C" w:rsidRPr="00D12C2C" w:rsidRDefault="00D12C2C" w:rsidP="00D12C2C">
      <w:pPr>
        <w:pStyle w:val="BasicParagraph"/>
        <w:spacing w:before="240" w:line="264" w:lineRule="auto"/>
        <w:rPr>
          <w:rFonts w:asciiTheme="minorHAnsi" w:hAnsiTheme="minorHAnsi" w:cs="Futura Std Condensed"/>
          <w:i/>
          <w:color w:val="404040" w:themeColor="text1" w:themeTint="BF"/>
          <w:sz w:val="20"/>
          <w:szCs w:val="20"/>
          <w:lang w:val="fr-CA"/>
        </w:rPr>
      </w:pPr>
      <w:r w:rsidRPr="00D12C2C">
        <w:rPr>
          <w:rFonts w:asciiTheme="minorHAnsi" w:hAnsiTheme="minorHAnsi" w:cs="Arial"/>
          <w:b/>
          <w:color w:val="404040" w:themeColor="text1" w:themeTint="BF"/>
          <w:sz w:val="18"/>
          <w:szCs w:val="18"/>
          <w:lang w:val="fr-CA"/>
        </w:rPr>
        <w:lastRenderedPageBreak/>
        <w:t>OPTIONS :</w:t>
      </w:r>
      <w:r w:rsidRPr="00D12C2C">
        <w:rPr>
          <w:rFonts w:asciiTheme="minorHAnsi" w:hAnsiTheme="minorHAnsi" w:cs="Futura Std Condensed"/>
          <w:b/>
          <w:color w:val="404040" w:themeColor="text1" w:themeTint="BF"/>
          <w:spacing w:val="-11"/>
          <w:w w:val="150"/>
          <w:sz w:val="20"/>
          <w:szCs w:val="20"/>
          <w:lang w:val="fr-CA"/>
        </w:rPr>
        <w:t xml:space="preserve"> </w:t>
      </w:r>
      <w:r w:rsidRPr="00D12C2C">
        <w:rPr>
          <w:rFonts w:asciiTheme="minorHAnsi" w:hAnsiTheme="minorHAnsi" w:cs="Arial"/>
          <w:i/>
          <w:color w:val="404040" w:themeColor="text1" w:themeTint="BF"/>
          <w:sz w:val="18"/>
          <w:szCs w:val="18"/>
          <w:lang w:val="fr-CA"/>
        </w:rPr>
        <w:t>Pour chacune des options ci-après, remplacer la spécification ci-dessus par celle correspondant au numéro approprié.</w:t>
      </w:r>
    </w:p>
    <w:p w14:paraId="13A137A5"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MR - OPTION POUR RÉSISTER À L'HUMIDITÉ</w:t>
      </w:r>
    </w:p>
    <w:p w14:paraId="2AE08168" w14:textId="336C2FFC" w:rsidR="00D12C2C" w:rsidRPr="007B6CC4" w:rsidRDefault="00D12C2C" w:rsidP="007B6CC4">
      <w:pPr>
        <w:pStyle w:val="ListParagraph"/>
        <w:numPr>
          <w:ilvl w:val="0"/>
          <w:numId w:val="5"/>
        </w:numPr>
        <w:spacing w:after="0" w:line="264" w:lineRule="auto"/>
        <w:rPr>
          <w:rFonts w:cs="Arial"/>
          <w:color w:val="404040" w:themeColor="text1" w:themeTint="BF"/>
          <w:sz w:val="18"/>
          <w:szCs w:val="18"/>
          <w:lang w:val="fr-CA"/>
        </w:rPr>
      </w:pPr>
      <w:r w:rsidRPr="007B6CC4">
        <w:rPr>
          <w:rFonts w:cs="Arial"/>
          <w:color w:val="404040" w:themeColor="text1" w:themeTint="BF"/>
          <w:sz w:val="18"/>
          <w:szCs w:val="18"/>
          <w:lang w:val="fr-CA"/>
        </w:rPr>
        <w:t xml:space="preserve">Le </w:t>
      </w:r>
      <w:r w:rsidR="00AC4630" w:rsidRPr="007B6CC4">
        <w:rPr>
          <w:rFonts w:cs="Arial"/>
          <w:color w:val="404040" w:themeColor="text1" w:themeTint="BF"/>
          <w:sz w:val="18"/>
          <w:szCs w:val="18"/>
          <w:lang w:val="fr-CA"/>
        </w:rPr>
        <w:t xml:space="preserve">cadre sera fait d’aluminium extrudé (6063-T5), aura une épaisseur minimale de 0,06 po (1,52 mm) et 2,5 po (63,5 mm) de profondeur, avec des brides d’assemblage de 5/8 po (15,9 mm) de largeur des deux côtés du cadre. Le cadre aura une bride de fixation de 17/8 po (47,6 mm) à l’arrière ou à l’avant, lorsque commandé de type attaché à l’avant, ou attaché à l’arrière. Le cadre devra être assemblé avec des vis en acier inoxydable. Les cadres soudés ne seront pas </w:t>
      </w:r>
      <w:r w:rsidRPr="007B6CC4">
        <w:rPr>
          <w:rFonts w:cs="Arial"/>
          <w:color w:val="404040" w:themeColor="text1" w:themeTint="BF"/>
          <w:sz w:val="18"/>
          <w:szCs w:val="18"/>
          <w:lang w:val="fr-CA"/>
        </w:rPr>
        <w:t>acceptés.</w:t>
      </w:r>
    </w:p>
    <w:p w14:paraId="16F0EACB" w14:textId="00E913EB" w:rsidR="007B6CC4" w:rsidRPr="007B6CC4" w:rsidRDefault="007B6CC4" w:rsidP="007B6CC4">
      <w:pPr>
        <w:pStyle w:val="ListParagraph"/>
        <w:numPr>
          <w:ilvl w:val="0"/>
          <w:numId w:val="5"/>
        </w:numPr>
        <w:spacing w:after="0" w:line="264" w:lineRule="auto"/>
        <w:rPr>
          <w:rFonts w:cs="Arial"/>
          <w:color w:val="404040" w:themeColor="text1" w:themeTint="BF"/>
          <w:sz w:val="18"/>
          <w:szCs w:val="18"/>
          <w:lang w:val="fr-CA"/>
        </w:rPr>
      </w:pPr>
      <w:r w:rsidRPr="007B6CC4">
        <w:rPr>
          <w:rFonts w:cs="Arial"/>
          <w:color w:val="404040" w:themeColor="text1" w:themeTint="BF"/>
          <w:sz w:val="18"/>
          <w:szCs w:val="18"/>
        </w:rPr>
        <w:t>Les contrepoids en aluminium extrudé (6061-T6) doivent être montés sur chaque lame. Les contrepoids doivent être entièrement ajustables afin de pouvoir être réglés pour compenser des différences de pression d’air inférieures à 0,01” c.e. (3 Pa). Les contrepoids doivent être fixés avec des vis en acier inoxydable.</w:t>
      </w:r>
    </w:p>
    <w:p w14:paraId="1E3E5951" w14:textId="77777777" w:rsidR="00D12C2C" w:rsidRPr="00D12C2C" w:rsidRDefault="00D12C2C" w:rsidP="00517021">
      <w:pPr>
        <w:pStyle w:val="BasicParagraph"/>
        <w:spacing w:before="240" w:line="264" w:lineRule="auto"/>
        <w:rPr>
          <w:rFonts w:asciiTheme="minorHAnsi" w:hAnsiTheme="minorHAnsi" w:cs="Arial"/>
          <w:b/>
          <w:color w:val="404040" w:themeColor="text1" w:themeTint="BF"/>
          <w:sz w:val="18"/>
          <w:szCs w:val="18"/>
          <w:lang w:val="fr-CA"/>
        </w:rPr>
      </w:pPr>
      <w:r w:rsidRPr="00D12C2C">
        <w:rPr>
          <w:rFonts w:asciiTheme="minorHAnsi" w:hAnsiTheme="minorHAnsi" w:cs="Arial"/>
          <w:b/>
          <w:color w:val="404040" w:themeColor="text1" w:themeTint="BF"/>
          <w:sz w:val="18"/>
          <w:szCs w:val="18"/>
          <w:lang w:val="fr-CA"/>
        </w:rPr>
        <w:t>SW - OPTION POUR RÉSISTER À L'EAU SALÉE</w:t>
      </w:r>
    </w:p>
    <w:p w14:paraId="58F54394" w14:textId="086F65A2" w:rsidR="00D12C2C" w:rsidRPr="00D12C2C" w:rsidRDefault="00D12C2C" w:rsidP="00060046">
      <w:pPr>
        <w:spacing w:after="0" w:line="264" w:lineRule="auto"/>
        <w:ind w:left="357" w:hanging="357"/>
        <w:rPr>
          <w:rFonts w:cs="Arial"/>
          <w:color w:val="404040" w:themeColor="text1" w:themeTint="BF"/>
          <w:sz w:val="18"/>
          <w:szCs w:val="18"/>
          <w:lang w:val="fr-CA"/>
        </w:rPr>
      </w:pPr>
      <w:r w:rsidRPr="00D12C2C">
        <w:rPr>
          <w:rFonts w:cs="Arial"/>
          <w:color w:val="404040" w:themeColor="text1" w:themeTint="BF"/>
          <w:sz w:val="18"/>
          <w:szCs w:val="18"/>
          <w:lang w:val="fr-CA"/>
        </w:rPr>
        <w:t>1.</w:t>
      </w:r>
      <w:r w:rsidRPr="00D12C2C">
        <w:rPr>
          <w:rFonts w:cs="Arial"/>
          <w:color w:val="404040" w:themeColor="text1" w:themeTint="BF"/>
          <w:sz w:val="18"/>
          <w:szCs w:val="18"/>
          <w:lang w:val="fr-CA"/>
        </w:rPr>
        <w:tab/>
        <w:t xml:space="preserve">Le </w:t>
      </w:r>
      <w:r w:rsidR="00AC4630" w:rsidRPr="00AC4630">
        <w:rPr>
          <w:rFonts w:cs="Arial"/>
          <w:color w:val="404040" w:themeColor="text1" w:themeTint="BF"/>
          <w:sz w:val="18"/>
          <w:szCs w:val="18"/>
          <w:lang w:val="fr-CA"/>
        </w:rPr>
        <w:t>cadre sera fait d’aluminium extrudé (6063-T5), aura une épaisseur minimale de 0,06 po (1,52 mm) et 2,5 po (63,5 mm) de profondeur, avec des brides d’assemblage de 5/8 po (15,9 mm) de largeur des deux côtés du cadre. Le cadre aura une bride de fixation de 1</w:t>
      </w:r>
      <w:r w:rsidR="00A7094B" w:rsidRPr="00A7094B">
        <w:rPr>
          <w:rFonts w:ascii="Segoe UI" w:hAnsi="Segoe UI" w:cs="Segoe UI"/>
          <w:sz w:val="18"/>
          <w:szCs w:val="18"/>
        </w:rPr>
        <w:t xml:space="preserve"> </w:t>
      </w:r>
      <w:r w:rsidR="00A7094B" w:rsidRPr="00A7094B">
        <w:rPr>
          <w:rFonts w:cs="Arial"/>
          <w:color w:val="404040" w:themeColor="text1" w:themeTint="BF"/>
          <w:sz w:val="18"/>
          <w:szCs w:val="18"/>
        </w:rPr>
        <w:t>⅞</w:t>
      </w:r>
      <w:r w:rsidR="00A7094B">
        <w:rPr>
          <w:rFonts w:cs="Arial"/>
          <w:color w:val="404040" w:themeColor="text1" w:themeTint="BF"/>
          <w:sz w:val="18"/>
          <w:szCs w:val="18"/>
        </w:rPr>
        <w:t xml:space="preserve"> </w:t>
      </w:r>
      <w:r w:rsidR="00AC4630" w:rsidRPr="00AC4630">
        <w:rPr>
          <w:rFonts w:cs="Arial"/>
          <w:color w:val="404040" w:themeColor="text1" w:themeTint="BF"/>
          <w:sz w:val="18"/>
          <w:szCs w:val="18"/>
          <w:lang w:val="fr-CA"/>
        </w:rPr>
        <w:t xml:space="preserve">po (47,6 mm) à l’arrière ou à l’avant, lorsque commandé de type attaché à l’avant, ou attaché à l’arrière. Les cadres en aluminium seront anodisés clair à une profondeur minimale de 0,7 mil (18 microns). Le cadre devra être assemblé avec des vis en acier inoxydable. Les cadres soudés ne seront pas </w:t>
      </w:r>
      <w:r w:rsidR="00AA72B7" w:rsidRPr="00AA72B7">
        <w:rPr>
          <w:rFonts w:cs="Arial"/>
          <w:color w:val="404040" w:themeColor="text1" w:themeTint="BF"/>
          <w:sz w:val="18"/>
          <w:szCs w:val="18"/>
          <w:lang w:val="fr-CA"/>
        </w:rPr>
        <w:t>acceptés</w:t>
      </w:r>
      <w:r w:rsidRPr="00D12C2C">
        <w:rPr>
          <w:rFonts w:cs="Arial"/>
          <w:color w:val="404040" w:themeColor="text1" w:themeTint="BF"/>
          <w:sz w:val="18"/>
          <w:szCs w:val="18"/>
          <w:lang w:val="fr-CA"/>
        </w:rPr>
        <w:t>.</w:t>
      </w:r>
    </w:p>
    <w:p w14:paraId="7AB62F2B" w14:textId="391BDC40" w:rsidR="00AC4630" w:rsidRDefault="00AC4630" w:rsidP="00AC4630">
      <w:pPr>
        <w:spacing w:before="60" w:after="0" w:line="264" w:lineRule="auto"/>
        <w:ind w:left="357" w:hanging="357"/>
        <w:rPr>
          <w:rFonts w:cs="Arial"/>
          <w:color w:val="404040" w:themeColor="text1" w:themeTint="BF"/>
          <w:sz w:val="18"/>
          <w:szCs w:val="18"/>
        </w:rPr>
      </w:pPr>
      <w:r w:rsidRPr="00AC4630">
        <w:rPr>
          <w:rFonts w:cs="Arial"/>
          <w:color w:val="404040" w:themeColor="text1" w:themeTint="BF"/>
          <w:sz w:val="18"/>
          <w:szCs w:val="18"/>
          <w:lang w:val="fr-CA"/>
        </w:rPr>
        <w:t>2.</w:t>
      </w:r>
      <w:r w:rsidRPr="00AC4630">
        <w:rPr>
          <w:rFonts w:cs="Arial"/>
          <w:color w:val="404040" w:themeColor="text1" w:themeTint="BF"/>
          <w:sz w:val="18"/>
          <w:szCs w:val="18"/>
          <w:lang w:val="fr-CA"/>
        </w:rPr>
        <w:tab/>
      </w:r>
      <w:r w:rsidR="00DC55A1" w:rsidRPr="00DC55A1">
        <w:rPr>
          <w:rFonts w:cs="Arial"/>
          <w:color w:val="404040" w:themeColor="text1" w:themeTint="BF"/>
          <w:sz w:val="18"/>
          <w:szCs w:val="18"/>
        </w:rPr>
        <w:t>Les lames sont des profils en aluminium extrudé (6063-T5) d’une épaisseur minimale de 0,060” (1,52 mm) et sont anodisées claires à une profondeur minimale de 0,7 mil (18 microns). Les lames ne sont pas connectées entre elles et fonctionnent donc de manière indépendante.</w:t>
      </w:r>
    </w:p>
    <w:p w14:paraId="64D8F3FF" w14:textId="2C56F314" w:rsidR="002825DB" w:rsidRDefault="002825DB" w:rsidP="00AC4630">
      <w:pPr>
        <w:spacing w:before="60" w:after="0" w:line="264" w:lineRule="auto"/>
        <w:ind w:left="357" w:hanging="357"/>
        <w:rPr>
          <w:rFonts w:cs="Arial"/>
          <w:color w:val="404040" w:themeColor="text1" w:themeTint="BF"/>
          <w:sz w:val="18"/>
          <w:szCs w:val="18"/>
        </w:rPr>
      </w:pPr>
      <w:r>
        <w:rPr>
          <w:rFonts w:cs="Arial"/>
          <w:color w:val="404040" w:themeColor="text1" w:themeTint="BF"/>
          <w:sz w:val="18"/>
          <w:szCs w:val="18"/>
        </w:rPr>
        <w:t xml:space="preserve">3. </w:t>
      </w:r>
      <w:r>
        <w:rPr>
          <w:rFonts w:cs="Arial"/>
          <w:color w:val="404040" w:themeColor="text1" w:themeTint="BF"/>
          <w:sz w:val="18"/>
          <w:szCs w:val="18"/>
        </w:rPr>
        <w:tab/>
      </w:r>
      <w:r w:rsidRPr="002825DB">
        <w:rPr>
          <w:rFonts w:cs="Arial"/>
          <w:color w:val="404040" w:themeColor="text1" w:themeTint="BF"/>
          <w:sz w:val="18"/>
          <w:szCs w:val="18"/>
        </w:rPr>
        <w:t>Les contrepoids en aluminium extrudé (6061-T6) doivent être montés sur chaque lame. Les contrepoids et les supports doivent être anodisés clairs avec une épaisseur minimale de 0,7 mil (18 microns). Les contrepoids doivent être entièrement ajustables afin de pouvoir être réglés pour compenser des différences de pression d’air inférieures à 0,01” c.e. (3 Pa). Les contrepoids doivent être fixés avec des vis en acier inoxydable.</w:t>
      </w:r>
    </w:p>
    <w:p w14:paraId="18A8FE00" w14:textId="28EF80A3" w:rsidR="002825DB" w:rsidRPr="00AC4630" w:rsidRDefault="002825DB" w:rsidP="00AC4630">
      <w:pPr>
        <w:spacing w:before="60" w:after="0" w:line="264" w:lineRule="auto"/>
        <w:ind w:left="357" w:hanging="357"/>
        <w:rPr>
          <w:rFonts w:cs="Arial"/>
          <w:color w:val="404040" w:themeColor="text1" w:themeTint="BF"/>
          <w:sz w:val="18"/>
          <w:szCs w:val="18"/>
          <w:lang w:val="fr-CA"/>
        </w:rPr>
      </w:pPr>
      <w:r>
        <w:rPr>
          <w:rFonts w:cs="Arial"/>
          <w:color w:val="404040" w:themeColor="text1" w:themeTint="BF"/>
          <w:sz w:val="18"/>
          <w:szCs w:val="18"/>
        </w:rPr>
        <w:t xml:space="preserve">4. </w:t>
      </w:r>
      <w:r>
        <w:rPr>
          <w:rFonts w:cs="Arial"/>
          <w:color w:val="404040" w:themeColor="text1" w:themeTint="BF"/>
          <w:sz w:val="18"/>
          <w:szCs w:val="18"/>
        </w:rPr>
        <w:tab/>
      </w:r>
      <w:r w:rsidR="00FE4E25" w:rsidRPr="00FE4E25">
        <w:rPr>
          <w:rFonts w:cs="Arial"/>
          <w:color w:val="404040" w:themeColor="text1" w:themeTint="BF"/>
          <w:sz w:val="18"/>
          <w:szCs w:val="18"/>
        </w:rPr>
        <w:t>Le système de roulements sans entretien doit être composé d’un point de pivot en aluminium extrudé de ½" (12,7 mm), anodisé clair avec une épaisseur minimale de 0,7 mil (18 microns), tournant dans un roulement en Celcon.</w:t>
      </w:r>
    </w:p>
    <w:p w14:paraId="21AAD3D3" w14:textId="0CCD2696" w:rsidR="00290454" w:rsidRPr="00D12C2C" w:rsidRDefault="00290454" w:rsidP="00AC4630">
      <w:pPr>
        <w:spacing w:before="60" w:after="0" w:line="264" w:lineRule="auto"/>
        <w:ind w:left="357" w:hanging="357"/>
        <w:rPr>
          <w:rFonts w:ascii="Calibri" w:hAnsi="Calibri" w:cs="Arial"/>
          <w:color w:val="404040" w:themeColor="text1" w:themeTint="BF"/>
          <w:sz w:val="18"/>
          <w:szCs w:val="18"/>
          <w:lang w:val="fr-CA"/>
        </w:rPr>
      </w:pPr>
    </w:p>
    <w:sectPr w:rsidR="00290454" w:rsidRPr="00D12C2C" w:rsidSect="009E739C">
      <w:headerReference w:type="default" r:id="rId10"/>
      <w:footerReference w:type="default" r:id="rId11"/>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CEFF2" w14:textId="77777777" w:rsidR="00F84031" w:rsidRDefault="00F84031" w:rsidP="0054255F">
      <w:pPr>
        <w:spacing w:after="0" w:line="240" w:lineRule="auto"/>
      </w:pPr>
      <w:r>
        <w:separator/>
      </w:r>
    </w:p>
  </w:endnote>
  <w:endnote w:type="continuationSeparator" w:id="0">
    <w:p w14:paraId="46B8DA12" w14:textId="77777777" w:rsidR="00F84031" w:rsidRDefault="00F84031" w:rsidP="0054255F">
      <w:pPr>
        <w:spacing w:after="0" w:line="240" w:lineRule="auto"/>
      </w:pPr>
      <w:r>
        <w:continuationSeparator/>
      </w:r>
    </w:p>
  </w:endnote>
  <w:endnote w:type="continuationNotice" w:id="1">
    <w:p w14:paraId="339E68C5" w14:textId="77777777" w:rsidR="006A4021" w:rsidRDefault="006A40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Condensed">
    <w:altName w:val="Century Gothic"/>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1672223"/>
      <w:docPartObj>
        <w:docPartGallery w:val="Page Numbers (Bottom of Page)"/>
        <w:docPartUnique/>
      </w:docPartObj>
    </w:sdtPr>
    <w:sdtEndPr>
      <w:rPr>
        <w:noProof/>
        <w:color w:val="808284"/>
      </w:rPr>
    </w:sdtEndPr>
    <w:sdtContent>
      <w:p w14:paraId="6B08370A" w14:textId="615768B4" w:rsidR="009E739C" w:rsidRPr="006D1CA3" w:rsidRDefault="00D12C2C">
        <w:pPr>
          <w:pStyle w:val="Footer"/>
          <w:jc w:val="center"/>
          <w:rPr>
            <w:color w:val="808284"/>
          </w:rPr>
        </w:pPr>
        <w:r w:rsidRPr="00517021">
          <w:rPr>
            <w:color w:val="808284"/>
          </w:rPr>
          <w:t>FR-</w:t>
        </w:r>
        <w:r w:rsidR="009E739C" w:rsidRPr="00517021">
          <w:rPr>
            <w:color w:val="808284"/>
          </w:rPr>
          <w:t>TA-</w:t>
        </w:r>
        <w:r w:rsidR="00AA72B7">
          <w:rPr>
            <w:color w:val="808284"/>
          </w:rPr>
          <w:t>7</w:t>
        </w:r>
        <w:r w:rsidR="009C270E">
          <w:rPr>
            <w:color w:val="808284"/>
          </w:rPr>
          <w:t>1</w:t>
        </w:r>
        <w:r w:rsidR="009E739C" w:rsidRPr="00517021">
          <w:rPr>
            <w:color w:val="808284"/>
          </w:rPr>
          <w:t>00</w:t>
        </w:r>
        <w:r w:rsidR="00AC4630">
          <w:rPr>
            <w:color w:val="808284"/>
          </w:rPr>
          <w:t>CW</w:t>
        </w:r>
        <w:r w:rsidR="009E739C" w:rsidRPr="00517021">
          <w:rPr>
            <w:color w:val="808284"/>
          </w:rPr>
          <w:t>-SUGSPEC-2</w:t>
        </w:r>
        <w:r w:rsidR="009C270E">
          <w:rPr>
            <w:color w:val="808284"/>
          </w:rPr>
          <w:t>5</w:t>
        </w:r>
        <w:r w:rsidR="001C6CBE" w:rsidRPr="00517021">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66155" w14:textId="77777777" w:rsidR="00F84031" w:rsidRDefault="00F84031" w:rsidP="0054255F">
      <w:pPr>
        <w:spacing w:after="0" w:line="240" w:lineRule="auto"/>
      </w:pPr>
      <w:r>
        <w:separator/>
      </w:r>
    </w:p>
  </w:footnote>
  <w:footnote w:type="continuationSeparator" w:id="0">
    <w:p w14:paraId="09049339" w14:textId="77777777" w:rsidR="00F84031" w:rsidRDefault="00F84031" w:rsidP="0054255F">
      <w:pPr>
        <w:spacing w:after="0" w:line="240" w:lineRule="auto"/>
      </w:pPr>
      <w:r>
        <w:continuationSeparator/>
      </w:r>
    </w:p>
  </w:footnote>
  <w:footnote w:type="continuationNotice" w:id="1">
    <w:p w14:paraId="50B9F51B" w14:textId="77777777" w:rsidR="006A4021" w:rsidRDefault="006A40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58242"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62E2F650"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w:t>
                          </w:r>
                          <w:r w:rsidR="009C270E">
                            <w:rPr>
                              <w:rFonts w:ascii="Arial" w:hAnsi="Arial" w:cs="Arial"/>
                              <w:color w:val="808284"/>
                              <w:sz w:val="16"/>
                              <w:szCs w:val="16"/>
                              <w:lang w:val="en-CA"/>
                            </w:rPr>
                            <w:t>2</w:t>
                          </w:r>
                          <w:r w:rsidRPr="006D1CA3">
                            <w:rPr>
                              <w:rFonts w:ascii="Arial" w:hAnsi="Arial" w:cs="Arial"/>
                              <w:color w:val="808284"/>
                              <w:sz w:val="16"/>
                              <w:szCs w:val="16"/>
                              <w:lang w:val="en-CA"/>
                            </w:rPr>
                            <w:t>/</w:t>
                          </w:r>
                          <w:r w:rsidR="009C270E">
                            <w:rPr>
                              <w:rFonts w:ascii="Arial" w:hAnsi="Arial" w:cs="Arial"/>
                              <w:color w:val="808284"/>
                              <w:sz w:val="16"/>
                              <w:szCs w:val="16"/>
                              <w:lang w:val="en-CA"/>
                            </w:rPr>
                            <w:t>20</w:t>
                          </w:r>
                          <w:r w:rsidRPr="006D1CA3">
                            <w:rPr>
                              <w:rFonts w:ascii="Arial" w:hAnsi="Arial" w:cs="Arial"/>
                              <w:color w:val="808284"/>
                              <w:sz w:val="16"/>
                              <w:szCs w:val="16"/>
                              <w:lang w:val="en-CA"/>
                            </w:rPr>
                            <w:t>/202</w:t>
                          </w:r>
                          <w:r w:rsidR="009C270E">
                            <w:rPr>
                              <w:rFonts w:ascii="Arial" w:hAnsi="Arial" w:cs="Arial"/>
                              <w:color w:val="808284"/>
                              <w:sz w:val="16"/>
                              <w:szCs w:val="16"/>
                              <w:lang w:val="en-CA"/>
                            </w:rPr>
                            <w:t>5</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62E2F650"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w:t>
                    </w:r>
                    <w:r w:rsidR="009C270E">
                      <w:rPr>
                        <w:rFonts w:ascii="Arial" w:hAnsi="Arial" w:cs="Arial"/>
                        <w:color w:val="808284"/>
                        <w:sz w:val="16"/>
                        <w:szCs w:val="16"/>
                        <w:lang w:val="en-CA"/>
                      </w:rPr>
                      <w:t>2</w:t>
                    </w:r>
                    <w:r w:rsidRPr="006D1CA3">
                      <w:rPr>
                        <w:rFonts w:ascii="Arial" w:hAnsi="Arial" w:cs="Arial"/>
                        <w:color w:val="808284"/>
                        <w:sz w:val="16"/>
                        <w:szCs w:val="16"/>
                        <w:lang w:val="en-CA"/>
                      </w:rPr>
                      <w:t>/</w:t>
                    </w:r>
                    <w:r w:rsidR="009C270E">
                      <w:rPr>
                        <w:rFonts w:ascii="Arial" w:hAnsi="Arial" w:cs="Arial"/>
                        <w:color w:val="808284"/>
                        <w:sz w:val="16"/>
                        <w:szCs w:val="16"/>
                        <w:lang w:val="en-CA"/>
                      </w:rPr>
                      <w:t>20</w:t>
                    </w:r>
                    <w:r w:rsidRPr="006D1CA3">
                      <w:rPr>
                        <w:rFonts w:ascii="Arial" w:hAnsi="Arial" w:cs="Arial"/>
                        <w:color w:val="808284"/>
                        <w:sz w:val="16"/>
                        <w:szCs w:val="16"/>
                        <w:lang w:val="en-CA"/>
                      </w:rPr>
                      <w:t>/202</w:t>
                    </w:r>
                    <w:r w:rsidR="009C270E">
                      <w:rPr>
                        <w:rFonts w:ascii="Arial" w:hAnsi="Arial" w:cs="Arial"/>
                        <w:color w:val="808284"/>
                        <w:sz w:val="16"/>
                        <w:szCs w:val="16"/>
                        <w:lang w:val="en-CA"/>
                      </w:rPr>
                      <w:t>5</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58241"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F27524E" w:rsidR="009E739C" w:rsidRPr="00E45F7F" w:rsidRDefault="00D12C2C" w:rsidP="009E739C">
                    <w:r>
                      <w:rPr>
                        <w:rFonts w:ascii="Arial" w:hAnsi="Arial" w:cs="Arial"/>
                        <w:bCs/>
                        <w:caps/>
                        <w:color w:val="808284"/>
                        <w:spacing w:val="7"/>
                        <w:w w:val="105"/>
                        <w:sz w:val="18"/>
                        <w:szCs w:val="18"/>
                      </w:rPr>
                      <w:t xml:space="preserve">Volets </w:t>
                    </w:r>
                    <w:r w:rsidR="009E739C" w:rsidRPr="006D1CA3">
                      <w:rPr>
                        <w:rFonts w:ascii="Arial" w:hAnsi="Arial" w:cs="Arial"/>
                        <w:bCs/>
                        <w:caps/>
                        <w:color w:val="808284"/>
                        <w:spacing w:val="7"/>
                        <w:w w:val="105"/>
                        <w:sz w:val="18"/>
                        <w:szCs w:val="18"/>
                      </w:rPr>
                      <w:t>INnovat</w:t>
                    </w:r>
                    <w:r>
                      <w:rPr>
                        <w:rFonts w:ascii="Arial" w:hAnsi="Arial" w:cs="Arial"/>
                        <w:bCs/>
                        <w:caps/>
                        <w:color w:val="808284"/>
                        <w:spacing w:val="7"/>
                        <w:w w:val="105"/>
                        <w:sz w:val="18"/>
                        <w:szCs w:val="18"/>
                      </w:rPr>
                      <w:t>eurs</w:t>
                    </w:r>
                  </w:p>
                </w:txbxContent>
              </v:textbox>
            </v:shape>
          </w:pict>
        </mc:Fallback>
      </mc:AlternateContent>
    </w:r>
    <w:r>
      <w:rPr>
        <w:noProof/>
        <w:lang w:eastAsia="en-CA"/>
      </w:rPr>
      <mc:AlternateContent>
        <mc:Choice Requires="wps">
          <w:drawing>
            <wp:anchor distT="0" distB="0" distL="114300" distR="114300" simplePos="0" relativeHeight="251658240"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89C"/>
    <w:multiLevelType w:val="hybridMultilevel"/>
    <w:tmpl w:val="190428A0"/>
    <w:lvl w:ilvl="0" w:tplc="0226BCF6">
      <w:start w:val="1"/>
      <w:numFmt w:val="decimal"/>
      <w:lvlText w:val="%1."/>
      <w:lvlJc w:val="left"/>
      <w:pPr>
        <w:ind w:left="720" w:hanging="360"/>
      </w:pPr>
      <w:rPr>
        <w:rFonts w:cs="Times New Roman"/>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E292A"/>
    <w:multiLevelType w:val="hybridMultilevel"/>
    <w:tmpl w:val="89503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2"/>
  </w:num>
  <w:num w:numId="2" w16cid:durableId="680133169">
    <w:abstractNumId w:val="4"/>
  </w:num>
  <w:num w:numId="3" w16cid:durableId="1295478692">
    <w:abstractNumId w:val="0"/>
  </w:num>
  <w:num w:numId="4" w16cid:durableId="897087776">
    <w:abstractNumId w:val="1"/>
  </w:num>
  <w:num w:numId="5" w16cid:durableId="888034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179D0"/>
    <w:rsid w:val="00060046"/>
    <w:rsid w:val="000764B5"/>
    <w:rsid w:val="000A0F4C"/>
    <w:rsid w:val="000B11FD"/>
    <w:rsid w:val="000D3192"/>
    <w:rsid w:val="000F027C"/>
    <w:rsid w:val="00132CC4"/>
    <w:rsid w:val="00196193"/>
    <w:rsid w:val="001A2C21"/>
    <w:rsid w:val="001B7E2D"/>
    <w:rsid w:val="001C2CE6"/>
    <w:rsid w:val="001C6CBE"/>
    <w:rsid w:val="001C79DF"/>
    <w:rsid w:val="001F0930"/>
    <w:rsid w:val="002021E5"/>
    <w:rsid w:val="00206D02"/>
    <w:rsid w:val="00224B52"/>
    <w:rsid w:val="00253BBB"/>
    <w:rsid w:val="002657A1"/>
    <w:rsid w:val="002757CE"/>
    <w:rsid w:val="002825DB"/>
    <w:rsid w:val="00290454"/>
    <w:rsid w:val="002A4E93"/>
    <w:rsid w:val="002B1DBC"/>
    <w:rsid w:val="002B6946"/>
    <w:rsid w:val="0030042B"/>
    <w:rsid w:val="00321538"/>
    <w:rsid w:val="0033269D"/>
    <w:rsid w:val="00364D10"/>
    <w:rsid w:val="00372FBC"/>
    <w:rsid w:val="00383331"/>
    <w:rsid w:val="00390C73"/>
    <w:rsid w:val="0039282A"/>
    <w:rsid w:val="003A079D"/>
    <w:rsid w:val="003B6290"/>
    <w:rsid w:val="003D3DF5"/>
    <w:rsid w:val="003E0AEF"/>
    <w:rsid w:val="003F1452"/>
    <w:rsid w:val="00411882"/>
    <w:rsid w:val="0043545C"/>
    <w:rsid w:val="00440000"/>
    <w:rsid w:val="00481DC1"/>
    <w:rsid w:val="00485355"/>
    <w:rsid w:val="00493AA5"/>
    <w:rsid w:val="00495B97"/>
    <w:rsid w:val="004A1F6B"/>
    <w:rsid w:val="004C031D"/>
    <w:rsid w:val="004C661F"/>
    <w:rsid w:val="004C7F07"/>
    <w:rsid w:val="004E3AB3"/>
    <w:rsid w:val="004F10AE"/>
    <w:rsid w:val="004F7445"/>
    <w:rsid w:val="00515231"/>
    <w:rsid w:val="00517021"/>
    <w:rsid w:val="0054226E"/>
    <w:rsid w:val="0054255F"/>
    <w:rsid w:val="00554776"/>
    <w:rsid w:val="00564C6E"/>
    <w:rsid w:val="0056520F"/>
    <w:rsid w:val="005C23DA"/>
    <w:rsid w:val="005C3C28"/>
    <w:rsid w:val="005D6E84"/>
    <w:rsid w:val="005F4A01"/>
    <w:rsid w:val="00623B6A"/>
    <w:rsid w:val="00647800"/>
    <w:rsid w:val="00666615"/>
    <w:rsid w:val="00682592"/>
    <w:rsid w:val="006A2C18"/>
    <w:rsid w:val="006A4021"/>
    <w:rsid w:val="006B3B5B"/>
    <w:rsid w:val="006C2CDE"/>
    <w:rsid w:val="006D1CA3"/>
    <w:rsid w:val="006D51D4"/>
    <w:rsid w:val="006D574D"/>
    <w:rsid w:val="006E320D"/>
    <w:rsid w:val="006E600E"/>
    <w:rsid w:val="006E6AEA"/>
    <w:rsid w:val="00710AA9"/>
    <w:rsid w:val="007111F9"/>
    <w:rsid w:val="007B6CC4"/>
    <w:rsid w:val="007C710F"/>
    <w:rsid w:val="007D6B5B"/>
    <w:rsid w:val="007E1D68"/>
    <w:rsid w:val="0081526F"/>
    <w:rsid w:val="00842FEA"/>
    <w:rsid w:val="00844257"/>
    <w:rsid w:val="00855641"/>
    <w:rsid w:val="008570C4"/>
    <w:rsid w:val="00870898"/>
    <w:rsid w:val="008709BC"/>
    <w:rsid w:val="00880986"/>
    <w:rsid w:val="00883528"/>
    <w:rsid w:val="00887ED0"/>
    <w:rsid w:val="008A4428"/>
    <w:rsid w:val="008B517B"/>
    <w:rsid w:val="008C0A03"/>
    <w:rsid w:val="008C4CF6"/>
    <w:rsid w:val="008D2928"/>
    <w:rsid w:val="008F67E9"/>
    <w:rsid w:val="009041F8"/>
    <w:rsid w:val="00905106"/>
    <w:rsid w:val="0091144F"/>
    <w:rsid w:val="00924857"/>
    <w:rsid w:val="0093189F"/>
    <w:rsid w:val="00933481"/>
    <w:rsid w:val="0094193D"/>
    <w:rsid w:val="00942C57"/>
    <w:rsid w:val="0095639B"/>
    <w:rsid w:val="009A1F80"/>
    <w:rsid w:val="009C270E"/>
    <w:rsid w:val="009C73DB"/>
    <w:rsid w:val="009D204B"/>
    <w:rsid w:val="009D439D"/>
    <w:rsid w:val="009D69DD"/>
    <w:rsid w:val="009D6E89"/>
    <w:rsid w:val="009E739C"/>
    <w:rsid w:val="00A006A9"/>
    <w:rsid w:val="00A0205A"/>
    <w:rsid w:val="00A304FD"/>
    <w:rsid w:val="00A7094B"/>
    <w:rsid w:val="00A82E02"/>
    <w:rsid w:val="00A865B0"/>
    <w:rsid w:val="00A9367C"/>
    <w:rsid w:val="00A95402"/>
    <w:rsid w:val="00AA40ED"/>
    <w:rsid w:val="00AA72B7"/>
    <w:rsid w:val="00AB182A"/>
    <w:rsid w:val="00AB656D"/>
    <w:rsid w:val="00AC3CAC"/>
    <w:rsid w:val="00AC4630"/>
    <w:rsid w:val="00AC6442"/>
    <w:rsid w:val="00AC6DEC"/>
    <w:rsid w:val="00AD26B0"/>
    <w:rsid w:val="00AE106A"/>
    <w:rsid w:val="00B0232C"/>
    <w:rsid w:val="00B22843"/>
    <w:rsid w:val="00B31384"/>
    <w:rsid w:val="00B422C3"/>
    <w:rsid w:val="00B53515"/>
    <w:rsid w:val="00B9210C"/>
    <w:rsid w:val="00BA22AA"/>
    <w:rsid w:val="00BC5784"/>
    <w:rsid w:val="00C253EC"/>
    <w:rsid w:val="00C4572E"/>
    <w:rsid w:val="00C6715B"/>
    <w:rsid w:val="00C70E00"/>
    <w:rsid w:val="00C7469F"/>
    <w:rsid w:val="00C830E0"/>
    <w:rsid w:val="00C94464"/>
    <w:rsid w:val="00CB0D74"/>
    <w:rsid w:val="00CB7E79"/>
    <w:rsid w:val="00CF4F69"/>
    <w:rsid w:val="00D12C2C"/>
    <w:rsid w:val="00D14819"/>
    <w:rsid w:val="00D21B03"/>
    <w:rsid w:val="00D57D77"/>
    <w:rsid w:val="00D61239"/>
    <w:rsid w:val="00D631DD"/>
    <w:rsid w:val="00D66492"/>
    <w:rsid w:val="00D66B31"/>
    <w:rsid w:val="00D70C26"/>
    <w:rsid w:val="00D87E15"/>
    <w:rsid w:val="00D90ABD"/>
    <w:rsid w:val="00DC2D45"/>
    <w:rsid w:val="00DC2F30"/>
    <w:rsid w:val="00DC55A1"/>
    <w:rsid w:val="00DF55C4"/>
    <w:rsid w:val="00E025C3"/>
    <w:rsid w:val="00E25BE4"/>
    <w:rsid w:val="00E31C6B"/>
    <w:rsid w:val="00E419DC"/>
    <w:rsid w:val="00E95E94"/>
    <w:rsid w:val="00ED3D36"/>
    <w:rsid w:val="00ED3FAB"/>
    <w:rsid w:val="00EF2852"/>
    <w:rsid w:val="00F33D2D"/>
    <w:rsid w:val="00F3751A"/>
    <w:rsid w:val="00F43160"/>
    <w:rsid w:val="00F674FB"/>
    <w:rsid w:val="00F733AC"/>
    <w:rsid w:val="00F750D2"/>
    <w:rsid w:val="00F84031"/>
    <w:rsid w:val="00F91365"/>
    <w:rsid w:val="00F9237D"/>
    <w:rsid w:val="00FA165B"/>
    <w:rsid w:val="00FE0E58"/>
    <w:rsid w:val="00FE4E25"/>
    <w:rsid w:val="00FE53EC"/>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styleId="CommentReference">
    <w:name w:val="annotation reference"/>
    <w:basedOn w:val="DefaultParagraphFont"/>
    <w:uiPriority w:val="99"/>
    <w:semiHidden/>
    <w:unhideWhenUsed/>
    <w:rsid w:val="00224B52"/>
    <w:rPr>
      <w:sz w:val="16"/>
      <w:szCs w:val="16"/>
    </w:rPr>
  </w:style>
  <w:style w:type="paragraph" w:styleId="CommentText">
    <w:name w:val="annotation text"/>
    <w:basedOn w:val="Normal"/>
    <w:link w:val="CommentTextChar"/>
    <w:uiPriority w:val="99"/>
    <w:unhideWhenUsed/>
    <w:rsid w:val="00224B52"/>
    <w:pPr>
      <w:spacing w:line="240" w:lineRule="auto"/>
    </w:pPr>
    <w:rPr>
      <w:sz w:val="20"/>
      <w:szCs w:val="20"/>
    </w:rPr>
  </w:style>
  <w:style w:type="character" w:customStyle="1" w:styleId="CommentTextChar">
    <w:name w:val="Comment Text Char"/>
    <w:basedOn w:val="DefaultParagraphFont"/>
    <w:link w:val="CommentText"/>
    <w:uiPriority w:val="99"/>
    <w:rsid w:val="00224B52"/>
    <w:rPr>
      <w:sz w:val="20"/>
      <w:szCs w:val="20"/>
    </w:rPr>
  </w:style>
  <w:style w:type="paragraph" w:styleId="CommentSubject">
    <w:name w:val="annotation subject"/>
    <w:basedOn w:val="CommentText"/>
    <w:next w:val="CommentText"/>
    <w:link w:val="CommentSubjectChar"/>
    <w:uiPriority w:val="99"/>
    <w:semiHidden/>
    <w:unhideWhenUsed/>
    <w:rsid w:val="00224B52"/>
    <w:rPr>
      <w:b/>
      <w:bCs/>
    </w:rPr>
  </w:style>
  <w:style w:type="character" w:customStyle="1" w:styleId="CommentSubjectChar">
    <w:name w:val="Comment Subject Char"/>
    <w:basedOn w:val="CommentTextChar"/>
    <w:link w:val="CommentSubject"/>
    <w:uiPriority w:val="99"/>
    <w:semiHidden/>
    <w:rsid w:val="00224B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1C62A710425439A456D316A2493DD" ma:contentTypeVersion="16" ma:contentTypeDescription="Create a new document." ma:contentTypeScope="" ma:versionID="65fc69742d70eec9e3089421ce303092">
  <xsd:schema xmlns:xsd="http://www.w3.org/2001/XMLSchema" xmlns:xs="http://www.w3.org/2001/XMLSchema" xmlns:p="http://schemas.microsoft.com/office/2006/metadata/properties" xmlns:ns2="b7aec2d0-4567-4394-b89c-54a4f71939b4" xmlns:ns3="d4c9deec-5d9a-4967-aa50-6eebb394f2a6" targetNamespace="http://schemas.microsoft.com/office/2006/metadata/properties" ma:root="true" ma:fieldsID="7a229485bd8b6a49fea7237ccaf474be" ns2:_="" ns3:_="">
    <xsd:import namespace="b7aec2d0-4567-4394-b89c-54a4f71939b4"/>
    <xsd:import namespace="d4c9deec-5d9a-4967-aa50-6eebb394f2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ec2d0-4567-4394-b89c-54a4f7193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9b324-4feb-46b0-90d6-f7b6dd6923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c9deec-5d9a-4967-aa50-6eebb394f2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4e68dd-f49b-45a4-bb21-8ea26b474589}" ma:internalName="TaxCatchAll" ma:showField="CatchAllData" ma:web="d4c9deec-5d9a-4967-aa50-6eebb394f2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aec2d0-4567-4394-b89c-54a4f71939b4">
      <Terms xmlns="http://schemas.microsoft.com/office/infopath/2007/PartnerControls"/>
    </lcf76f155ced4ddcb4097134ff3c332f>
    <TaxCatchAll xmlns="d4c9deec-5d9a-4967-aa50-6eebb394f2a6" xsi:nil="true"/>
  </documentManagement>
</p:properties>
</file>

<file path=customXml/itemProps1.xml><?xml version="1.0" encoding="utf-8"?>
<ds:datastoreItem xmlns:ds="http://schemas.openxmlformats.org/officeDocument/2006/customXml" ds:itemID="{603D25BF-9B29-4524-B5F2-69DF803D6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ec2d0-4567-4394-b89c-54a4f71939b4"/>
    <ds:schemaRef ds:uri="d4c9deec-5d9a-4967-aa50-6eebb394f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4B337-27DE-48A6-83DC-D53CE19EFCAF}">
  <ds:schemaRefs>
    <ds:schemaRef ds:uri="http://schemas.microsoft.com/sharepoint/v3/contenttype/forms"/>
  </ds:schemaRefs>
</ds:datastoreItem>
</file>

<file path=customXml/itemProps3.xml><?xml version="1.0" encoding="utf-8"?>
<ds:datastoreItem xmlns:ds="http://schemas.openxmlformats.org/officeDocument/2006/customXml" ds:itemID="{9A1B5DC7-3DCD-4332-BE95-641392ED3225}">
  <ds:schemaRefs>
    <ds:schemaRef ds:uri="http://schemas.microsoft.com/office/2006/metadata/properties"/>
    <ds:schemaRef ds:uri="http://schemas.microsoft.com/office/infopath/2007/PartnerControls"/>
    <ds:schemaRef ds:uri="b7aec2d0-4567-4394-b89c-54a4f71939b4"/>
    <ds:schemaRef ds:uri="d4c9deec-5d9a-4967-aa50-6eebb394f2a6"/>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Curnow, Elizabeth</cp:lastModifiedBy>
  <cp:revision>36</cp:revision>
  <dcterms:created xsi:type="dcterms:W3CDTF">2025-02-20T14:31:00Z</dcterms:created>
  <dcterms:modified xsi:type="dcterms:W3CDTF">2025-04-02T17:12:00Z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0x0101002B51C62A710425439A456D316A2493DD</vt:lpwstr>
  </property>
  <property fmtid="{D5CDD505-2E9C-101B-9397-08002B2CF9AE}" pid="3" name="MediaServiceImageTags">
    <vt:lpwstr/>
  </property>
</Properties>
</file>